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6" w:rsidRPr="00BA2DD9" w:rsidRDefault="00743926" w:rsidP="00743926">
      <w:pPr>
        <w:ind w:firstLine="709"/>
        <w:jc w:val="center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>ОРГАНИЗАЦИЯ СОЦИАЛЬНОГО ПАРТНЕРСТВА ОБРАЗОВАТЕЛЬНОГО УЧРЕЖДЕНИЯ И РАБОТОДАТЕЛЕЙ, КАК ФАКТОР СОВЕРШЕНСТВОВАНИЯ ПРОФЕССИОНАЛЬНОГО ОБРАЗОВАНИЯ</w:t>
      </w:r>
    </w:p>
    <w:p w:rsidR="00743926" w:rsidRPr="00BA2DD9" w:rsidRDefault="00743926" w:rsidP="00743926">
      <w:pPr>
        <w:ind w:firstLine="709"/>
        <w:jc w:val="center"/>
        <w:rPr>
          <w:b/>
          <w:sz w:val="22"/>
          <w:szCs w:val="22"/>
        </w:rPr>
      </w:pPr>
    </w:p>
    <w:p w:rsidR="00743926" w:rsidRPr="00743926" w:rsidRDefault="00743926" w:rsidP="00743926">
      <w:pPr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743926">
        <w:rPr>
          <w:b/>
          <w:sz w:val="22"/>
          <w:szCs w:val="22"/>
        </w:rPr>
        <w:t>Организация практики на предприятиях</w:t>
      </w:r>
    </w:p>
    <w:p w:rsidR="00743926" w:rsidRPr="00BA2DD9" w:rsidRDefault="00743926" w:rsidP="00743926">
      <w:pPr>
        <w:ind w:firstLine="709"/>
        <w:jc w:val="center"/>
        <w:rPr>
          <w:b/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Социальное партнерство техникума с предприятиями разных форм собственности основывается на долгосрочных договорах, куда входит подготовка кадров по конкретным профессиям и специальностям. Главными социальными партнерами остаются работодатели.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Сегодня ГБПОУ  ДТБТ активно сотрудничает на взаимовыгодных условиях с более 100 предприятиями различных форм собственности.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Многие десятилетия наше учебное заведение работает в тесном контакте с таким крупным предприятием, как ЗАОР Дзержинская швейная фабрика «Русь». Сегодня на этом предприятии проходят практику студенты по всем профессиям и студенты, обучающиеся по специальности «Конструирование, моделирование и технологи</w:t>
      </w:r>
      <w:r>
        <w:rPr>
          <w:sz w:val="22"/>
          <w:szCs w:val="22"/>
        </w:rPr>
        <w:t>я</w:t>
      </w:r>
      <w:r w:rsidRPr="00BA2DD9">
        <w:rPr>
          <w:sz w:val="22"/>
          <w:szCs w:val="22"/>
        </w:rPr>
        <w:t xml:space="preserve"> швейных изделий». На основе социального партнерства заключены индивидуальные договора со студентами, по которым руководство фабрики оказывает материальную помощь.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С 2007 года в сфере торговли Социальным Партнером по подготовке профессии «Продавец; контролер-кассир», специальности «Коммерция в торговле» стало открытое акционерное общество «Райцентр», на котором студенты проходят оплачиваемую практику.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По профессии «Повар; кондитер» и специальности «Технология продукции общественного питания» нашим социальным партнером с 2007г.  стало открытое акционерное общество «Сервис кухня «Астра»», на котором студенты проходят оплачиваемую практику.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Для подготовки кадров по профессии «Повар; кондитер» и специальности «Технология продукции общественного питания» наш техникум активно сотрудничает с крупнейшими предприятиями общественного питания, предприятиями малого и среднего бизнеса г. Дзержинска, среди них: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proofErr w:type="gramStart"/>
      <w:r w:rsidRPr="00BA2DD9">
        <w:rPr>
          <w:sz w:val="22"/>
          <w:szCs w:val="22"/>
        </w:rPr>
        <w:t>ООО «ДЭМКА», ООО «СТЭП» ресторан «Терка», кафе «Мельница», ресторан «Большой город».</w:t>
      </w:r>
      <w:proofErr w:type="gramEnd"/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Взаимодействие ГБПОУ ДТБТ с социальными партнерами осуществляется в различных формах и развивается по следующим направлениям: 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разработка учебно-программной документации;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работа в государственных аттестационных комиссиях;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заключение и реализация договоров о подготовке специалистов;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совместное изучение рынка труда для подготовки специалистов;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укрепление и развитие учебно-материальной базы;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оказание помощи в проведении ремонтных работ;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создание баз практики для студентов и учащихся;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трудоустройство выпускников;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стажировка преподавателей  и мастеров производственного обучения;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проведение совместных конкурсов профессионального мастерства;</w:t>
      </w:r>
    </w:p>
    <w:p w:rsidR="00743926" w:rsidRPr="00BA2DD9" w:rsidRDefault="00743926" w:rsidP="00743926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открытие новых направлений и профиля подготовки.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</w:p>
    <w:p w:rsidR="00743926" w:rsidRPr="00743926" w:rsidRDefault="00743926" w:rsidP="00743926">
      <w:pPr>
        <w:ind w:firstLine="709"/>
        <w:jc w:val="center"/>
        <w:rPr>
          <w:b/>
          <w:sz w:val="22"/>
          <w:szCs w:val="22"/>
        </w:rPr>
      </w:pPr>
      <w:r w:rsidRPr="00743926">
        <w:rPr>
          <w:b/>
          <w:sz w:val="22"/>
          <w:szCs w:val="22"/>
        </w:rPr>
        <w:t>1.2. Роль наставников – работников предприятий в процессе практики</w:t>
      </w:r>
    </w:p>
    <w:p w:rsidR="00743926" w:rsidRPr="00BA2DD9" w:rsidRDefault="00743926" w:rsidP="00743926">
      <w:pPr>
        <w:ind w:firstLine="709"/>
        <w:jc w:val="center"/>
        <w:rPr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За каждым обучающимся на предприятии закреплены наставники и руководители практики, из числа лучших работников, что способствует лучшему усвоению знаний, умений и практического опыта в условиях реального производства, поддержанию устойчивого интереса к выбранной профессии.</w:t>
      </w:r>
    </w:p>
    <w:p w:rsidR="00743926" w:rsidRPr="00BA2DD9" w:rsidRDefault="00743926" w:rsidP="00743926">
      <w:pPr>
        <w:ind w:firstLine="709"/>
        <w:jc w:val="center"/>
        <w:rPr>
          <w:b/>
          <w:sz w:val="22"/>
          <w:szCs w:val="22"/>
        </w:rPr>
      </w:pPr>
    </w:p>
    <w:p w:rsidR="00743926" w:rsidRPr="00BA2DD9" w:rsidRDefault="00743926" w:rsidP="00743926">
      <w:pPr>
        <w:ind w:firstLine="709"/>
        <w:jc w:val="center"/>
        <w:rPr>
          <w:sz w:val="22"/>
          <w:szCs w:val="22"/>
        </w:rPr>
      </w:pPr>
    </w:p>
    <w:p w:rsidR="00743926" w:rsidRPr="00743926" w:rsidRDefault="00743926" w:rsidP="00743926">
      <w:pPr>
        <w:ind w:firstLine="709"/>
        <w:jc w:val="center"/>
        <w:rPr>
          <w:b/>
          <w:sz w:val="22"/>
          <w:szCs w:val="22"/>
        </w:rPr>
      </w:pPr>
      <w:r w:rsidRPr="00743926">
        <w:rPr>
          <w:b/>
          <w:sz w:val="22"/>
          <w:szCs w:val="22"/>
        </w:rPr>
        <w:t>1.3. Участие работодателей в организации конкурсов профессионального мастерства обучающихся</w:t>
      </w:r>
    </w:p>
    <w:p w:rsidR="00743926" w:rsidRPr="00743926" w:rsidRDefault="00743926" w:rsidP="00743926">
      <w:pPr>
        <w:ind w:firstLine="709"/>
        <w:jc w:val="both"/>
        <w:rPr>
          <w:b/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lastRenderedPageBreak/>
        <w:t>Традиционными стали встречи с работодателями, на которых обсуждаются актуальные проблемы подготовки специалистов, подводятся итоги совместной деятельности на предприятиях, определяются перспективные направления сотрудничества.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Ежегодно на базе техникума организуются мастер – классы и обучающие семинары, в которых принимают участие ведущие технологи предприятий.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BA2DD9">
        <w:rPr>
          <w:sz w:val="22"/>
          <w:szCs w:val="22"/>
        </w:rPr>
        <w:t xml:space="preserve">Магазин «Швейный мир» провел обучающийся семинар со студентами и инженерно-педагогическими работниками по ознакомлению с ассортиментом новых видов современного швейного оборудования, клеевых, прокладочных материалов, декоративной отделки; </w:t>
      </w:r>
    </w:p>
    <w:p w:rsidR="00743926" w:rsidRPr="00BA2DD9" w:rsidRDefault="00743926" w:rsidP="00743926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ООО «Авангард </w:t>
      </w:r>
      <w:proofErr w:type="spellStart"/>
      <w:r w:rsidRPr="00BA2DD9">
        <w:rPr>
          <w:sz w:val="22"/>
          <w:szCs w:val="22"/>
        </w:rPr>
        <w:t>Кнауф</w:t>
      </w:r>
      <w:proofErr w:type="spellEnd"/>
      <w:r w:rsidRPr="00BA2DD9">
        <w:rPr>
          <w:sz w:val="22"/>
          <w:szCs w:val="22"/>
        </w:rPr>
        <w:t>» провел презентацию новых современных строительных материалов, инструментов, мастер-класс по использованию данных видов материалов в отделке помещений;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Совместно на базе фабрики ЗАОР «Русь» проводился профессиональный конкурс «Мастер - золотые руки», в котором  принимали </w:t>
      </w:r>
      <w:proofErr w:type="spellStart"/>
      <w:r w:rsidRPr="00BA2DD9">
        <w:rPr>
          <w:sz w:val="22"/>
          <w:szCs w:val="22"/>
        </w:rPr>
        <w:t>участиестуденты</w:t>
      </w:r>
      <w:proofErr w:type="spellEnd"/>
      <w:r w:rsidRPr="00BA2DD9">
        <w:rPr>
          <w:sz w:val="22"/>
          <w:szCs w:val="22"/>
        </w:rPr>
        <w:t xml:space="preserve">  и их наставники.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</w:p>
    <w:p w:rsidR="00743926" w:rsidRPr="00743926" w:rsidRDefault="00743926" w:rsidP="00743926">
      <w:pPr>
        <w:ind w:firstLine="709"/>
        <w:jc w:val="center"/>
        <w:rPr>
          <w:b/>
          <w:sz w:val="22"/>
          <w:szCs w:val="22"/>
        </w:rPr>
      </w:pPr>
      <w:r w:rsidRPr="00743926">
        <w:rPr>
          <w:b/>
          <w:sz w:val="22"/>
          <w:szCs w:val="22"/>
        </w:rPr>
        <w:t>1.4. Анализ проблемных вопросов практики на предприятиях и способы повышения качества профессиональной подготовки обучающихся на предприятиях</w:t>
      </w:r>
    </w:p>
    <w:p w:rsidR="00743926" w:rsidRPr="00BA2DD9" w:rsidRDefault="00743926" w:rsidP="00743926">
      <w:pPr>
        <w:ind w:firstLine="709"/>
        <w:rPr>
          <w:b/>
          <w:sz w:val="22"/>
          <w:szCs w:val="22"/>
        </w:rPr>
      </w:pPr>
    </w:p>
    <w:p w:rsidR="00743926" w:rsidRPr="00743926" w:rsidRDefault="00743926" w:rsidP="00743926">
      <w:pPr>
        <w:ind w:firstLine="709"/>
        <w:jc w:val="both"/>
        <w:rPr>
          <w:sz w:val="22"/>
          <w:szCs w:val="22"/>
        </w:rPr>
      </w:pPr>
      <w:r w:rsidRPr="00743926">
        <w:rPr>
          <w:sz w:val="22"/>
          <w:szCs w:val="22"/>
        </w:rPr>
        <w:t xml:space="preserve">По мнению некоторых руководителей предприятий, современным молодым специалистам, только что закончившим обучение в учебных заведениях не хватает новых знаний и умений, необходимых для современного производства. Подготовить специалиста, необходимого современному производству без участия самого предприятия в настоящее время невозможно. Это связано еще и с тем, что в подготовке, переподготовки нуждаются также и опытные работники, уровень теоретических знаний которых не соответствует программам </w:t>
      </w:r>
      <w:proofErr w:type="gramStart"/>
      <w:r w:rsidRPr="00743926">
        <w:rPr>
          <w:sz w:val="22"/>
          <w:szCs w:val="22"/>
        </w:rPr>
        <w:t>обучения по профессиям</w:t>
      </w:r>
      <w:proofErr w:type="gramEnd"/>
      <w:r w:rsidRPr="00743926">
        <w:rPr>
          <w:sz w:val="22"/>
          <w:szCs w:val="22"/>
        </w:rPr>
        <w:t xml:space="preserve"> и специальностям. </w:t>
      </w:r>
    </w:p>
    <w:p w:rsidR="00743926" w:rsidRPr="00743926" w:rsidRDefault="00743926" w:rsidP="00743926">
      <w:pPr>
        <w:ind w:firstLine="709"/>
        <w:jc w:val="both"/>
        <w:rPr>
          <w:sz w:val="22"/>
          <w:szCs w:val="22"/>
        </w:rPr>
      </w:pPr>
      <w:r w:rsidRPr="00743926">
        <w:rPr>
          <w:sz w:val="22"/>
          <w:szCs w:val="22"/>
        </w:rPr>
        <w:t>Иногда в наставники попадают  кадры не обладающие достаточным опытом обучения, не имеющие достаточно свободного времени, чтобы обучать студентов, кроме того они материально не заинтересованы и чисто формально относятся к своим обязанностям. Отсюда в дневниках практики обучающихся не всегда заслуженно появляются «отличные» оценки за дни практики.</w:t>
      </w:r>
    </w:p>
    <w:p w:rsidR="00743926" w:rsidRPr="00743926" w:rsidRDefault="00743926" w:rsidP="00743926">
      <w:pPr>
        <w:ind w:firstLine="709"/>
        <w:jc w:val="both"/>
        <w:rPr>
          <w:sz w:val="22"/>
          <w:szCs w:val="22"/>
        </w:rPr>
      </w:pPr>
      <w:r w:rsidRPr="00743926">
        <w:rPr>
          <w:sz w:val="22"/>
          <w:szCs w:val="22"/>
        </w:rPr>
        <w:t>Представители производства часто отмечают устарелость образовательных программ, их несоответствие с современными производственными технологиями.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Одной из проблем прохождение  практики на предприятии – это отсутствие учебных кабинетов для проведения вводных и заключительных инструктажей. Мастера </w:t>
      </w:r>
      <w:proofErr w:type="gramStart"/>
      <w:r w:rsidRPr="00BA2DD9">
        <w:rPr>
          <w:sz w:val="22"/>
          <w:szCs w:val="22"/>
        </w:rPr>
        <w:t>п</w:t>
      </w:r>
      <w:proofErr w:type="gramEnd"/>
      <w:r w:rsidRPr="00BA2DD9">
        <w:rPr>
          <w:sz w:val="22"/>
          <w:szCs w:val="22"/>
        </w:rPr>
        <w:t>/о вынуждены проводить инструктажи после теоретических занятий, согласно графика утвержденным зам. директора по УПР в техникуме.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Следующей проблемой практики на предприятии является вынужденные простои или отсутствие работы, в соответствии с перечнем учебно-производственных работ на рабочих местах студентов. В данном случае мастеру </w:t>
      </w:r>
      <w:proofErr w:type="gramStart"/>
      <w:r w:rsidRPr="00BA2DD9">
        <w:rPr>
          <w:sz w:val="22"/>
          <w:szCs w:val="22"/>
        </w:rPr>
        <w:t>п</w:t>
      </w:r>
      <w:proofErr w:type="gramEnd"/>
      <w:r w:rsidRPr="00BA2DD9">
        <w:rPr>
          <w:sz w:val="22"/>
          <w:szCs w:val="22"/>
        </w:rPr>
        <w:t>/о нужно оперативно принимать решения по графику перемещения обучающихся по рабочим местам предприятия.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Слабая заинтересованность наших выпускников в трудоустройстве на работу по профессиям «Продавец, контролёр-кассир», «Официант, бармен», в связи с тяжелыми условиями труда и невысокой заработной платой, не смотря на то, что для подготовки данных профессий в техникуме и на предприятиях созданы все необходимые условия.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К сожалению, партнерские отношения складываются не всегда успешно, не все руководители государственных и частных предприятий готовы вкладывать средства в подготовку квалифицированных специалистов. Часто сотрудничество основывается на личных отношениях, а не на прочной нормативной базе. </w:t>
      </w:r>
    </w:p>
    <w:p w:rsidR="00743926" w:rsidRPr="00BA2DD9" w:rsidRDefault="00743926" w:rsidP="00743926">
      <w:pPr>
        <w:ind w:firstLine="709"/>
        <w:jc w:val="both"/>
        <w:rPr>
          <w:sz w:val="22"/>
          <w:szCs w:val="22"/>
        </w:rPr>
      </w:pPr>
    </w:p>
    <w:p w:rsidR="00743926" w:rsidRPr="00743926" w:rsidRDefault="00743926" w:rsidP="00743926">
      <w:pPr>
        <w:ind w:firstLine="709"/>
        <w:jc w:val="both"/>
        <w:rPr>
          <w:sz w:val="22"/>
          <w:szCs w:val="22"/>
        </w:rPr>
      </w:pPr>
      <w:r w:rsidRPr="00743926">
        <w:rPr>
          <w:sz w:val="22"/>
          <w:szCs w:val="22"/>
        </w:rPr>
        <w:t>Тем не менее, мы готовы работать со всеми предприятиями с учетом, как своих интересов, так и реальных потенциальных партнеров.</w:t>
      </w:r>
    </w:p>
    <w:p w:rsidR="00743926" w:rsidRPr="00BA2DD9" w:rsidRDefault="00743926" w:rsidP="00743926">
      <w:pPr>
        <w:ind w:firstLine="709"/>
        <w:jc w:val="both"/>
        <w:rPr>
          <w:color w:val="000000" w:themeColor="text1"/>
          <w:sz w:val="22"/>
          <w:szCs w:val="22"/>
        </w:rPr>
      </w:pPr>
    </w:p>
    <w:p w:rsidR="00743926" w:rsidRPr="00BA2DD9" w:rsidRDefault="00743926" w:rsidP="00743926">
      <w:pPr>
        <w:ind w:firstLine="709"/>
        <w:jc w:val="both"/>
        <w:rPr>
          <w:color w:val="000000" w:themeColor="text1"/>
          <w:sz w:val="22"/>
          <w:szCs w:val="22"/>
        </w:rPr>
      </w:pPr>
    </w:p>
    <w:p w:rsidR="00743926" w:rsidRDefault="00743926" w:rsidP="00743926">
      <w:pPr>
        <w:ind w:firstLine="709"/>
      </w:pPr>
      <w:bookmarkStart w:id="0" w:name="_GoBack"/>
      <w:bookmarkEnd w:id="0"/>
    </w:p>
    <w:p w:rsidR="00743926" w:rsidRDefault="00743926" w:rsidP="00743926">
      <w:pPr>
        <w:ind w:firstLine="709"/>
      </w:pPr>
    </w:p>
    <w:p w:rsidR="00743926" w:rsidRDefault="00743926" w:rsidP="00743926">
      <w:pPr>
        <w:ind w:firstLine="709"/>
      </w:pPr>
    </w:p>
    <w:p w:rsidR="00F54DC5" w:rsidRDefault="00F54DC5"/>
    <w:sectPr w:rsidR="00F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DD"/>
    <w:multiLevelType w:val="hybridMultilevel"/>
    <w:tmpl w:val="A32AFDC6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7348"/>
    <w:multiLevelType w:val="hybridMultilevel"/>
    <w:tmpl w:val="B91E5988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46EC3"/>
    <w:multiLevelType w:val="hybridMultilevel"/>
    <w:tmpl w:val="962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A2E98"/>
    <w:multiLevelType w:val="hybridMultilevel"/>
    <w:tmpl w:val="79E6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2987"/>
    <w:multiLevelType w:val="hybridMultilevel"/>
    <w:tmpl w:val="93BE81CC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6"/>
    <w:rsid w:val="0054003D"/>
    <w:rsid w:val="00743926"/>
    <w:rsid w:val="007E3C9D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2015-09-17T07:45:00Z</dcterms:created>
  <dcterms:modified xsi:type="dcterms:W3CDTF">2015-09-17T07:58:00Z</dcterms:modified>
</cp:coreProperties>
</file>